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325"/>
        </w:tabs>
        <w:spacing w:after="1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ANNUAL ADMISSION NOTICE</w:t>
      </w:r>
    </w:p>
    <w:p w:rsidR="00000000" w:rsidDel="00000000" w:rsidP="00000000" w:rsidRDefault="00000000" w:rsidRPr="00000000" w14:paraId="00000002">
      <w:pPr>
        <w:tabs>
          <w:tab w:val="left" w:leader="none" w:pos="1325"/>
        </w:tabs>
        <w:spacing w:after="1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in respect of admissions to the 2024/2025 school year</w:t>
      </w:r>
    </w:p>
    <w:p w:rsidR="00000000" w:rsidDel="00000000" w:rsidP="00000000" w:rsidRDefault="00000000" w:rsidRPr="00000000" w14:paraId="00000003">
      <w:pPr>
        <w:tabs>
          <w:tab w:val="left" w:leader="none" w:pos="1325"/>
        </w:tabs>
        <w:spacing w:after="1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Admission Policy and Application Form (short)</w:t>
      </w:r>
    </w:p>
    <w:p w:rsidR="00000000" w:rsidDel="00000000" w:rsidP="00000000" w:rsidRDefault="00000000" w:rsidRPr="00000000" w14:paraId="00000005">
      <w:pPr>
        <w:pBdr>
          <w:top w:color="000000" w:space="10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after="16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copy of the school’s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Admission Policy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and the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short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Application Form for Admission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for the 2024/2025 school year is available as follows:</w:t>
      </w:r>
    </w:p>
    <w:p w:rsidR="00000000" w:rsidDel="00000000" w:rsidP="00000000" w:rsidRDefault="00000000" w:rsidRPr="00000000" w14:paraId="00000006">
      <w:pPr>
        <w:pBdr>
          <w:top w:color="000000" w:space="10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after="160" w:line="276" w:lineRule="auto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download at: www.glenbegnationalschool.ie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0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after="16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 request: </w:t>
      </w:r>
    </w:p>
    <w:p w:rsidR="00000000" w:rsidDel="00000000" w:rsidP="00000000" w:rsidRDefault="00000000" w:rsidRPr="00000000" w14:paraId="00000008">
      <w:pPr>
        <w:pBdr>
          <w:top w:color="000000" w:space="10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after="16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By emailing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sz w:val="22"/>
            <w:szCs w:val="22"/>
            <w:u w:val="single"/>
            <w:rtl w:val="0"/>
          </w:rPr>
          <w:t xml:space="preserve">office@glenbegnationalschool.ie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0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after="16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or </w:t>
      </w:r>
    </w:p>
    <w:p w:rsidR="00000000" w:rsidDel="00000000" w:rsidP="00000000" w:rsidRDefault="00000000" w:rsidRPr="00000000" w14:paraId="0000000A">
      <w:pPr>
        <w:pBdr>
          <w:top w:color="000000" w:space="10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after="16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Writing to: Glenbeg NS,</w:t>
      </w:r>
    </w:p>
    <w:p w:rsidR="00000000" w:rsidDel="00000000" w:rsidP="00000000" w:rsidRDefault="00000000" w:rsidRPr="00000000" w14:paraId="0000000B">
      <w:pPr>
        <w:pBdr>
          <w:top w:color="000000" w:space="10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after="16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      Dungarvan,</w:t>
      </w:r>
    </w:p>
    <w:p w:rsidR="00000000" w:rsidDel="00000000" w:rsidP="00000000" w:rsidRDefault="00000000" w:rsidRPr="00000000" w14:paraId="0000000C">
      <w:pPr>
        <w:pBdr>
          <w:top w:color="000000" w:space="10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after="16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      Co. Waterford.</w:t>
      </w:r>
    </w:p>
    <w:p w:rsidR="00000000" w:rsidDel="00000000" w:rsidP="00000000" w:rsidRDefault="00000000" w:rsidRPr="00000000" w14:paraId="0000000D">
      <w:pPr>
        <w:pBdr>
          <w:top w:color="000000" w:space="10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after="16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      X35P272</w:t>
      </w:r>
    </w:p>
    <w:p w:rsidR="00000000" w:rsidDel="00000000" w:rsidP="00000000" w:rsidRDefault="00000000" w:rsidRPr="00000000" w14:paraId="0000000E">
      <w:pPr>
        <w:pBdr>
          <w:top w:color="000000" w:space="10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after="160"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720" w:firstLine="0"/>
        <w:jc w:val="center"/>
        <w:rPr>
          <w:rFonts w:ascii="Arial" w:cs="Arial" w:eastAsia="Arial" w:hAnsi="Arial"/>
          <w:b w:val="1"/>
          <w:color w:val="38562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720" w:firstLine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PART 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- Admissions to the 2024/2025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Application and Decision Dates for admission to 2024/2025 school year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following are the dates applicable for admission to Junior Infants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76" w:lineRule="auto"/>
        <w:ind w:left="72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30"/>
        <w:gridCol w:w="1791"/>
        <w:tblGridChange w:id="0">
          <w:tblGrid>
            <w:gridCol w:w="7230"/>
            <w:gridCol w:w="179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school will commence accepting applications for admission on  </w:t>
            </w:r>
          </w:p>
          <w:p w:rsidR="00000000" w:rsidDel="00000000" w:rsidP="00000000" w:rsidRDefault="00000000" w:rsidRPr="00000000" w14:paraId="00000017">
            <w:pPr>
              <w:spacing w:after="160" w:line="276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60" w:line="276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of January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school shall cease accepting applications for admission on </w:t>
            </w:r>
          </w:p>
          <w:p w:rsidR="00000000" w:rsidDel="00000000" w:rsidP="00000000" w:rsidRDefault="00000000" w:rsidRPr="00000000" w14:paraId="0000001A">
            <w:pPr>
              <w:spacing w:after="160" w:line="276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60" w:line="276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of January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date by which applicants will be notified of the decision on their application is    </w:t>
            </w:r>
          </w:p>
          <w:p w:rsidR="00000000" w:rsidDel="00000000" w:rsidP="00000000" w:rsidRDefault="00000000" w:rsidRPr="00000000" w14:paraId="0000001D">
            <w:pPr>
              <w:spacing w:after="160" w:line="276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60" w:line="276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On or before the 21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of February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160" w:line="276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period within which applicants must confirm acceptance of an offer of admission 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7 days from when the letter of offer was issued by the school 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No later than the 28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 of February)</w:t>
            </w:r>
          </w:p>
          <w:p w:rsidR="00000000" w:rsidDel="00000000" w:rsidP="00000000" w:rsidRDefault="00000000" w:rsidRPr="00000000" w14:paraId="00000022">
            <w:pPr>
              <w:spacing w:after="160" w:line="276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160"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*Failure to accept an offer within the prescribed period above may result in the offer being withdrawn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Note: the school will consider and issue decisions on late applications in accordance with the school’s Admission policy.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Special Class Application and Decision Dates for admission to 2024/2025</w:t>
      </w:r>
    </w:p>
    <w:p w:rsidR="00000000" w:rsidDel="00000000" w:rsidP="00000000" w:rsidRDefault="00000000" w:rsidRPr="00000000" w14:paraId="00000029">
      <w:pPr>
        <w:tabs>
          <w:tab w:val="left" w:leader="none" w:pos="1305"/>
        </w:tabs>
        <w:spacing w:after="160" w:line="276" w:lineRule="auto"/>
        <w:rPr>
          <w:rFonts w:ascii="Arial" w:cs="Arial" w:eastAsia="Arial" w:hAnsi="Arial"/>
          <w:color w:val="38562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following are the dates applicable for admission to the school’s Special Class which caters for children with</w:t>
      </w:r>
      <w:r w:rsidDel="00000000" w:rsidR="00000000" w:rsidRPr="00000000">
        <w:rPr>
          <w:rFonts w:ascii="Arial" w:cs="Arial" w:eastAsia="Arial" w:hAnsi="Arial"/>
          <w:color w:val="385623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Autistic Spectrum Disorder (DSM IV/V or ICD 10):</w:t>
      </w:r>
      <w:r w:rsidDel="00000000" w:rsidR="00000000" w:rsidRPr="00000000">
        <w:rPr>
          <w:rtl w:val="0"/>
        </w:rPr>
      </w:r>
    </w:p>
    <w:tbl>
      <w:tblPr>
        <w:tblStyle w:val="Table2"/>
        <w:tblW w:w="902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8"/>
        <w:gridCol w:w="1933"/>
        <w:tblGridChange w:id="0">
          <w:tblGrid>
            <w:gridCol w:w="7088"/>
            <w:gridCol w:w="193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tabs>
                <w:tab w:val="left" w:leader="none" w:pos="1305"/>
              </w:tabs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school will commence accepting applications for admission to the special class on  </w:t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1305"/>
              </w:tabs>
              <w:spacing w:after="160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of January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tabs>
                <w:tab w:val="left" w:leader="none" w:pos="1305"/>
              </w:tabs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school shall cease accepting applications for admission to the special class on</w:t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1305"/>
              </w:tabs>
              <w:spacing w:after="160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31st of January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tabs>
                <w:tab w:val="left" w:leader="none" w:pos="1305"/>
              </w:tabs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date by which applicants will be notified of the decision on their application for admission to the special class is</w:t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1305"/>
              </w:tabs>
              <w:spacing w:after="160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On or before the 21st of February</w:t>
            </w:r>
          </w:p>
        </w:tc>
      </w:tr>
      <w:tr>
        <w:trPr>
          <w:cantSplit w:val="0"/>
          <w:trHeight w:val="44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tabs>
                <w:tab w:val="left" w:leader="none" w:pos="1305"/>
              </w:tabs>
              <w:spacing w:after="160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period within which applicants must confirm acceptance of an offer of admission is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7 days from when the letter of offer was issued by the school 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(No later than the 28th of February)</w:t>
            </w:r>
          </w:p>
        </w:tc>
      </w:tr>
    </w:tbl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*Failure to accept an offer within the prescribed period above may result in the offer being withdrawn</w:t>
      </w:r>
    </w:p>
    <w:p w:rsidR="00000000" w:rsidDel="00000000" w:rsidP="00000000" w:rsidRDefault="00000000" w:rsidRPr="00000000" w14:paraId="00000037">
      <w:pPr>
        <w:spacing w:line="276" w:lineRule="auto"/>
        <w:ind w:left="-142" w:firstLine="0"/>
        <w:rPr>
          <w:rFonts w:ascii="Arial" w:cs="Arial" w:eastAsia="Arial" w:hAnsi="Arial"/>
          <w:b w:val="1"/>
          <w:color w:val="3856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ind w:left="-142" w:firstLine="0"/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Number of places being made available in 2024/2025 school year.</w:t>
      </w:r>
    </w:p>
    <w:p w:rsidR="00000000" w:rsidDel="00000000" w:rsidP="00000000" w:rsidRDefault="00000000" w:rsidRPr="00000000" w14:paraId="00000039">
      <w:pPr>
        <w:spacing w:after="160" w:line="276" w:lineRule="auto"/>
        <w:ind w:left="72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63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13"/>
        <w:gridCol w:w="1650"/>
        <w:tblGridChange w:id="0">
          <w:tblGrid>
            <w:gridCol w:w="7513"/>
            <w:gridCol w:w="16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160" w:line="276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number of places being made available in junior infants 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16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This will be based on DoES guidelines for class sizes, outgoing 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class and special class admissions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after="160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number of places being made available in the special class catering for children with Autistic Spectrum Disorder (DSM IV/V or ICD 10)  is:</w:t>
            </w:r>
          </w:p>
          <w:p w:rsidR="00000000" w:rsidDel="00000000" w:rsidP="00000000" w:rsidRDefault="00000000" w:rsidRPr="00000000" w14:paraId="0000003D">
            <w:pPr>
              <w:spacing w:after="160" w:line="276" w:lineRule="auto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As of 19/10/2022 both our ASD classes are full however this may change.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160" w:line="276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bookmarkStart w:colFirst="0" w:colLast="0" w:name="_heading=h.vdibkouslq42" w:id="1"/>
      <w:bookmarkEnd w:id="1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40" w:top="1213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-1031871</wp:posOffset>
          </wp:positionH>
          <wp:positionV relativeFrom="paragraph">
            <wp:posOffset>-410207</wp:posOffset>
          </wp:positionV>
          <wp:extent cx="7796378" cy="2114493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6378" cy="211449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A42E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bidi="en-US" w:eastAsia="en-GB"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46388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63884"/>
  </w:style>
  <w:style w:type="paragraph" w:styleId="Footer">
    <w:name w:val="footer"/>
    <w:basedOn w:val="Normal"/>
    <w:link w:val="FooterChar"/>
    <w:uiPriority w:val="99"/>
    <w:unhideWhenUsed w:val="1"/>
    <w:rsid w:val="0046388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63884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63884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63884"/>
    <w:rPr>
      <w:rFonts w:ascii="Tahoma" w:cs="Tahoma" w:hAnsi="Tahoma"/>
      <w:sz w:val="16"/>
      <w:szCs w:val="16"/>
    </w:rPr>
  </w:style>
  <w:style w:type="paragraph" w:styleId="Default" w:customStyle="1">
    <w:name w:val="Default"/>
    <w:rsid w:val="000A42EE"/>
    <w:pPr>
      <w:widowControl w:val="0"/>
      <w:autoSpaceDE w:val="0"/>
      <w:autoSpaceDN w:val="0"/>
      <w:adjustRightInd w:val="0"/>
      <w:spacing w:after="0" w:line="240" w:lineRule="auto"/>
    </w:pPr>
    <w:rPr>
      <w:rFonts w:ascii="Verdana" w:cs="Verdana" w:eastAsia="Times New Roman" w:hAnsi="Verdana"/>
      <w:color w:val="000000"/>
      <w:sz w:val="24"/>
      <w:szCs w:val="24"/>
      <w:lang w:bidi="en-US" w:val="en-US"/>
    </w:rPr>
  </w:style>
  <w:style w:type="paragraph" w:styleId="CM1" w:customStyle="1">
    <w:name w:val="CM1"/>
    <w:basedOn w:val="Default"/>
    <w:next w:val="Default"/>
    <w:rsid w:val="000A42EE"/>
    <w:rPr>
      <w:rFonts w:cs="Times New Roman"/>
      <w:color w:val="auto"/>
    </w:rPr>
  </w:style>
  <w:style w:type="paragraph" w:styleId="CM13" w:customStyle="1">
    <w:name w:val="CM13"/>
    <w:basedOn w:val="Default"/>
    <w:next w:val="Default"/>
    <w:rsid w:val="000A42EE"/>
    <w:rPr>
      <w:rFonts w:cs="Times New Roman"/>
      <w:color w:val="auto"/>
    </w:rPr>
  </w:style>
  <w:style w:type="paragraph" w:styleId="CM14" w:customStyle="1">
    <w:name w:val="CM14"/>
    <w:basedOn w:val="Default"/>
    <w:next w:val="Default"/>
    <w:rsid w:val="000A42EE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 w:val="1"/>
    <w:rsid w:val="000A42E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office@glenbegnationalschool.ie" TargetMode="Externa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LOxY7KzbEq0qqPvX6MuCavltbQ==">CgMxLjAyCGguZ2pkZ3hzMg5oLnZkaWJrb3VzbHE0MjgAciExejBLb2ItaXNLTGxQV2M0NjdSalZBTUhYQkQxTmdyMVc=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2019-05-30T11:47:00Z</dcterms:created>
  <dc:creator>School7</dc:creator>
</cp:coreProperties>
</file>